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77" w:rsidRPr="007B1A09" w:rsidRDefault="00FA6977" w:rsidP="00FA6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PONOWNE WYKORZYSTANIE INFORMACJI SEKTORA PUBLICZNEGO.</w:t>
      </w:r>
    </w:p>
    <w:p w:rsidR="00FA6977" w:rsidRDefault="00FA6977" w:rsidP="00FA6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977" w:rsidRPr="00FA6977" w:rsidRDefault="00FA6977" w:rsidP="00FA6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czerwca 2016 r. weszła w życie </w:t>
      </w:r>
      <w:hyperlink r:id="rId5" w:tgtFrame="_blank" w:history="1">
        <w:r w:rsidRPr="00FA6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ustawa z dnia 25 lutego 2016 r. o ponownym wykorzystywaniu informacji sektora publicznego (Dz.U. z 2016 r. poz. 352z </w:t>
        </w:r>
        <w:proofErr w:type="spellStart"/>
        <w:r w:rsidRPr="00FA6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późn</w:t>
        </w:r>
        <w:proofErr w:type="spellEnd"/>
        <w:r w:rsidRPr="00FA6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 zm.),</w:t>
        </w:r>
      </w:hyperlink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określa zasady i tryb udostępniania i przekazywania informacji sektora publicznego w celu ponownego wykorzystania. Podstawowym celem ustawy jest wprowadzenie do krajowego porządku prawnego trybu oraz zasad ponownego wykorzystywania informacji sektora publicznego, które zostały określone w pkt 5 preambuły dyrektywy 2003/98/WE Parlamentu Europejskiego i Rady z dnia 17 listopada 2003 r. 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definicją Komisji Europejskiej, informację sektora publicznego stanowią wszelkiego rodzaju dane tworzone i gromadzone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jednostki sektora publicznego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ich agregację i udostępnianie w postaci nowych produktów bądź usług (elektronicznych), a więc dających możliwość ponownego wykorzystania w usługach sektora prywatnego – bazy danych, systemy nawigacyjne, historyczne zestawienia statystyczne, prognozy, usługi finansowe, ubezpieczeniowe, zdrowotne, gospodarcze, prawne, itp.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ponowne wykorzystywanie informacji sektora publicznego należy rozumieć 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przez osoby fizyczne, osoby prawne i jednostki organizacyjne nieposiadające osobowości prawnej  informacji sektora publicznego, będącej w posiadaniu podmiotów obowiązanych do udostępnienia informacji sektora publicznego w celu ponownego wykorzystywania, niezależnie od sposobu jej utrwalenia (w szczególności w postaci papierowej, elektronicznej, dźwiękowej, wizualnej lub audiowizualnej), w celach komercyjnych lub niekomercyjnych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niż pierwotny publiczny cel, dla którego informacja została wytworzona.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określa też ograniczenia w korzystaniu z prawa do ponownego wykorzystywania informacji sektora publicznego wynikające m.in.:</w:t>
      </w:r>
    </w:p>
    <w:p w:rsidR="00FA6977" w:rsidRPr="00FA6977" w:rsidRDefault="00FA6977" w:rsidP="00F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o ochronie informacji niejawnych oraz innych tajemnic ustawowo chronionych;</w:t>
      </w:r>
    </w:p>
    <w:p w:rsidR="00FA6977" w:rsidRPr="00FA6977" w:rsidRDefault="00FA6977" w:rsidP="00F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prywatność osoby fizycznej lub tajemnicę przedsiębiorcy (nie dotyczy osób pełniących funkcje publiczne);</w:t>
      </w:r>
    </w:p>
    <w:p w:rsidR="00FA6977" w:rsidRPr="00FA6977" w:rsidRDefault="00FA6977" w:rsidP="00F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innych ustaw;</w:t>
      </w:r>
    </w:p>
    <w:p w:rsidR="00FA6977" w:rsidRPr="00FA6977" w:rsidRDefault="00FA6977" w:rsidP="00F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 autorskich i praw pokrewnych, które przysługują innemu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odmiotowi niż organ zobowiązany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dostępu do informacji sektora publicznego podlega ograniczeniom wynikającym z przepisów ustawy  o ponownym wykorzystaniu informacji sektora publicznego (art. 6 ustawy).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udostępniania i przekazywania informacji sektora publicznego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Ponownemu wykorzystywaniu podlega informacja sektora publicznego:</w:t>
      </w:r>
    </w:p>
    <w:p w:rsidR="00FA6977" w:rsidRPr="00FA6977" w:rsidRDefault="00FA6977" w:rsidP="00FA69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udostępniona na stronie Biuletynu Informacji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Przedszkola nr 15 w Zgierzu</w:t>
      </w:r>
    </w:p>
    <w:p w:rsidR="00FA6977" w:rsidRPr="00FA6977" w:rsidRDefault="00FA6977" w:rsidP="00FA69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przekazana na </w:t>
      </w:r>
      <w:r w:rsidRPr="00FA69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wniosek</w:t>
      </w:r>
      <w:r w:rsidRPr="00FA69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ponowne wykorzystywanie informacji sektora publicznego 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ponowne wykorzystywanie wnosi się w przypadkach, gdy informacja sektora publicznego:</w:t>
      </w:r>
    </w:p>
    <w:p w:rsidR="00FA6977" w:rsidRPr="00FA6977" w:rsidRDefault="00FA6977" w:rsidP="00FA6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została udostępniona w Biuletynie Informacji Publicznej,</w:t>
      </w:r>
    </w:p>
    <w:p w:rsidR="00FA6977" w:rsidRPr="00FA6977" w:rsidRDefault="00FA6977" w:rsidP="00FA6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udostępniona w sposób inny niż w Biuletynie Informacji Publicznej i nie zostały określone warunki ponownego wykorzystywania lub opłat 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 ponowne wykorzystywanie albo nie poinformowano o braku takich  warunków  lub opłat,</w:t>
      </w:r>
    </w:p>
    <w:p w:rsidR="00FA6977" w:rsidRPr="00FA6977" w:rsidRDefault="00FA6977" w:rsidP="00FA6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wykorzystywana na warunkach innych niż zostały dla tej informacji określone,</w:t>
      </w:r>
    </w:p>
    <w:p w:rsidR="00FA6977" w:rsidRPr="00FA6977" w:rsidRDefault="00FA6977" w:rsidP="00FA6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udostępniona lub przekazana na podstawie innych ustaw określających zasady i tryb dostępu do informacji będących informacjami sektora publicznego.</w:t>
      </w:r>
    </w:p>
    <w:p w:rsidR="00FA6977" w:rsidRPr="00FA6977" w:rsidRDefault="00FA6977" w:rsidP="00FA6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mogą być wnoszone:</w:t>
      </w:r>
    </w:p>
    <w:p w:rsidR="00FA6977" w:rsidRPr="00FA6977" w:rsidRDefault="00FA6977" w:rsidP="00FA6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w </w:t>
      </w:r>
      <w:hyperlink r:id="rId6" w:history="1">
        <w:r w:rsidR="007B1A0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Sekretariacie</w:t>
        </w:r>
      </w:hyperlink>
      <w:r w:rsidR="007B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Przedszkola nr 15 w Zgierzu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w tym z wykorzystaniem faksu (+48 </w:t>
      </w:r>
      <w:r w:rsidR="007B1A09">
        <w:rPr>
          <w:rFonts w:ascii="Times New Roman" w:eastAsia="Times New Roman" w:hAnsi="Times New Roman" w:cs="Times New Roman"/>
          <w:sz w:val="24"/>
          <w:szCs w:val="24"/>
          <w:lang w:eastAsia="pl-PL"/>
        </w:rPr>
        <w:t>42 716 53 76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A6977" w:rsidRPr="00FA6977" w:rsidRDefault="00FA6977" w:rsidP="00FA6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dokumentu elektronicznego poprzez platformę e-PUAP;</w:t>
      </w:r>
    </w:p>
    <w:p w:rsidR="00FA6977" w:rsidRPr="00FA6977" w:rsidRDefault="00FA6977" w:rsidP="00FA6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 na adres </w:t>
      </w:r>
      <w:r w:rsidR="007B1A09" w:rsidRPr="00BF14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mp15zgierz@wikom.pl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winien spełniać warunki formalne wskazane w art. 21 ustawy o ponownym wykorzystywaniu informacji sektora publicznego.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niespełnienia warunków formalnych wniosku, wzywa się wnioskodawcę do uzupełnienia braków, wraz z pouczeniem, że ich nieusunięcie w terminie 7 dni od dnia otrzymania wezwania spowoduje pozostawienie wniosku bez rozpoznania.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rozpatruje się nie później niż w terminie 14 dni od dnia złożenia wniosku. W przypadku braku możliwości rozpatrzenia wniosku w powyższym terminie, możliwe jest przedłużenie załatwienia sprawy do 2 miesięcy, po zawiadomieniu wnioskodawcy o przyczynach opóźnienia.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wniosku organ zobowiązany:</w:t>
      </w:r>
    </w:p>
    <w:p w:rsidR="00FA6977" w:rsidRPr="00FA6977" w:rsidRDefault="00FA6977" w:rsidP="00FA69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informację sektora publicznego w celu ponownego wykorzystywania bez określania warunków ponownego wykorzystywania;</w:t>
      </w:r>
    </w:p>
    <w:p w:rsidR="00FA6977" w:rsidRPr="00FA6977" w:rsidRDefault="00FA6977" w:rsidP="00FA69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braku warunków ponownego wykorzystywania w przypadku posiadania informacji sektora publicznego przez wnioskodawcę (wyraża zgodę na ponowne wykorzystywanie informacji sektora publicznego);</w:t>
      </w:r>
    </w:p>
    <w:p w:rsidR="00FA6977" w:rsidRPr="00FA6977" w:rsidRDefault="00FA6977" w:rsidP="00FA69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ofertę zawierającą warunki ponownego wykorzystywania lub informację o wysokości opłat za ponowne wykorzystywanie;</w:t>
      </w:r>
    </w:p>
    <w:p w:rsidR="00FA6977" w:rsidRPr="00FA6977" w:rsidRDefault="00FA6977" w:rsidP="00FA69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odmawia, w drodze decyzji, wyrażenia zgody na ponowne wykorzystywanie informacji sektora publicznego.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otrzymał ofertę może w terminie 14 dni od dnia otrzymania oferty złożyć sprzeciw z powodu naruszenia przepisów ustawy albo zawiadomić organ zobowiązany o przyjęciu oferty.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zawiadomienia o przyjęciu oferty w terminie 14 dni od dnia otrzymania oferty jest równoznaczny z wycofaniem wniosku.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otrzymania sprzeciwu </w:t>
      </w:r>
      <w:r w:rsidR="007B1A0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Miejskie Przedszkole nr 15 w Zgierzu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, w drodze decyzji, rozstrzyga o warunkach ponownego wykorzystywania lub o wysokości opłat za ponowne wykorzystywanie.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ponownego wykorzystywania informacji sektora publicznego </w:t>
      </w:r>
      <w:r w:rsidR="007B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Miejskiego Przedszkola nr 15 w Zgierzu.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następujące warunki dla ponownego wykorzystywania informacje sektora publicznego udostępnionych na stronach Biuletynu Informacji Publicznej:</w:t>
      </w:r>
    </w:p>
    <w:p w:rsidR="00FA6977" w:rsidRPr="00FA6977" w:rsidRDefault="00FA6977" w:rsidP="00FA69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musi zawierać wzmiankę o źródle jej pozyskania poprzez podanie pełnej nazwy </w:t>
      </w:r>
      <w:r w:rsidR="007B1A0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Przedszkola nr 15 w Zgierzu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A6977" w:rsidRPr="00FA6977" w:rsidRDefault="00FA6977" w:rsidP="00FA69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datę wytworzenia lub pozyskania informacji;</w:t>
      </w:r>
    </w:p>
    <w:p w:rsidR="00FA6977" w:rsidRPr="00FA6977" w:rsidRDefault="00FA6977" w:rsidP="00FA69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pozyskana treść informacji będzie modyfikowana należy zamieścić adnotację o tym, że uzyskana informacja została przetworzona w procesie ponownego wykorzystywania;</w:t>
      </w:r>
    </w:p>
    <w:p w:rsidR="00FA6977" w:rsidRPr="00FA6977" w:rsidRDefault="00FA6977" w:rsidP="00FA69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treść pozyskanej informacji lub jej fragment, ma stanowić część całości, należy ją zamieścić w tekście w formie cytatu, z przypisem informującym o źródle pochodzenia;</w:t>
      </w:r>
    </w:p>
    <w:p w:rsidR="00FA6977" w:rsidRPr="00FA6977" w:rsidRDefault="00FA6977" w:rsidP="00FA69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poinformowanie, iż organ zobowiązany do udostępnienia informacji sektora publicznego, nie ponosi odpowiedzialności za jej przetworzenie, dalsze udostępnianie i wykorzystywanie.</w:t>
      </w:r>
    </w:p>
    <w:p w:rsidR="00FA6977" w:rsidRPr="00FA6977" w:rsidRDefault="00FA6977" w:rsidP="00FA6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wysokości opłat za ponowne wykorzystywanie informacji sektora publicznego</w:t>
      </w:r>
      <w:r w:rsidR="007B1A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sektora publicznego wytworzona w </w:t>
      </w:r>
      <w:r w:rsidR="007B1A0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Przedszkolu nr 15 w Zgierzu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udostępniana lub przekazywana w celu ponownego</w:t>
      </w:r>
      <w:r w:rsidR="00BF1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wykorzystywania, co do zasady - </w:t>
      </w:r>
      <w:bookmarkStart w:id="0" w:name="_GoBack"/>
      <w:bookmarkEnd w:id="0"/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bezpłatnie. Zgodnie z art. 17 ust. 1 i 2 ustawy </w:t>
      </w:r>
      <w:r w:rsidR="007B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nałożyć opłatę za ponowne wykorzystywanie, jeżeli przygotowanie lub przekazanie informacji w sposób wskazany we wniosku wymaga poniesienia dodatkowych kosztów. Ustalając wysokość opłaty, uwzględnia się koszty przygotowania lub przekazania informacji sektora publicznego w określony sposób i w określonej formie, a także inne czynniki, które będą brane pod uwagę przy rozpatrywaniu nietypowych wniosków o ponowne wykorzystanie, które mogą mieć wpływ na koszt lub czas przygotowania lub przekazania informacji. Łączna wysokość opłaty nie może przekroczyć sumy kosztów poniesionych bezpośrednio związanych z przygotowaniem i przekazaniem informacji publicznej celem ponownego wykorzystania w określony sposób i w określonej formie.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umożliwienia ponownego wykorzystywania, w sposób stały i bezpośredni w czasie rzeczywistym, informacji sektora publicznego gromadzonych i przechowywanych w systemie teleinformatycznym, wnioskodawca zobowiązany może zostać do uiszczenia opłaty uwzględniającej koszty wynikające z dostosowania systemu teleinformatycznego oraz warunków technicznych i organizacyjnych do realizacji wniosku o ponowne wykorzystywanie.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prawne przysługujące w przypadku odmowy wyrażenia zgody na ponowne wykorzystywanie oraz o prawie do sprzeciwu</w:t>
      </w:r>
      <w:r w:rsidR="007B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r. – Kodeks postępowania administracyjnego (Dz. U. z 2016 r. poz. 23 z </w:t>
      </w:r>
      <w:proofErr w:type="spellStart"/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FA6977" w:rsidRPr="00FA6977" w:rsidRDefault="00FA6977" w:rsidP="00FA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skarg rozpatrywanych w postępowaniach o ponowne wykorzystywanie stosuje się przepisy ustawy z dnia 30 sierpnia 2002 r. – Prawo o postępowaniu przed sądami administracyjnymi (Dz. U. z 2012 r. poz. 270, z </w:t>
      </w:r>
      <w:proofErr w:type="spellStart"/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 tym, że:</w:t>
      </w:r>
    </w:p>
    <w:p w:rsidR="00FA6977" w:rsidRPr="00FA6977" w:rsidRDefault="00FA6977" w:rsidP="00FA69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akt i odpowiedzi na skargę następuje w terminie 1</w:t>
      </w:r>
      <w:r w:rsidR="007B1A0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skargi;</w:t>
      </w:r>
    </w:p>
    <w:p w:rsidR="00CE2A8E" w:rsidRDefault="00FA6977" w:rsidP="00FA69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977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rozpatruje się w terminie 30 dni od dnia otrzymania akt wraz z odpowiedzią na skargę.</w:t>
      </w:r>
    </w:p>
    <w:p w:rsidR="007B1A09" w:rsidRPr="00B84EBE" w:rsidRDefault="007B1A09" w:rsidP="007B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84E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Wzór wniosku o ponowne wykorzystanie informacji</w:t>
      </w:r>
      <w:r w:rsidR="00B84EBE" w:rsidRPr="00B84E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  <w:r w:rsidRPr="00B84E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sectPr w:rsidR="007B1A09" w:rsidRPr="00B84EBE" w:rsidSect="007B1A0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609F"/>
    <w:multiLevelType w:val="multilevel"/>
    <w:tmpl w:val="E1A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874A3"/>
    <w:multiLevelType w:val="multilevel"/>
    <w:tmpl w:val="A42C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070DA"/>
    <w:multiLevelType w:val="multilevel"/>
    <w:tmpl w:val="7616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15E3F"/>
    <w:multiLevelType w:val="multilevel"/>
    <w:tmpl w:val="DE4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12A1C"/>
    <w:multiLevelType w:val="multilevel"/>
    <w:tmpl w:val="48AC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E4E93"/>
    <w:multiLevelType w:val="multilevel"/>
    <w:tmpl w:val="69E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A016E"/>
    <w:multiLevelType w:val="multilevel"/>
    <w:tmpl w:val="200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77"/>
    <w:rsid w:val="000945FD"/>
    <w:rsid w:val="007B1A09"/>
    <w:rsid w:val="00AD3252"/>
    <w:rsid w:val="00B84EBE"/>
    <w:rsid w:val="00BF14CE"/>
    <w:rsid w:val="00CE2A8E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B5B0A-7E64-49E8-B781-7018BB1C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32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D3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wroc.pl/artykuly/566/kancelaria-umw" TargetMode="External"/><Relationship Id="rId5" Type="http://schemas.openxmlformats.org/officeDocument/2006/relationships/hyperlink" Target="http://isap.sejm.gov.pl/DetailsServlet?id=WDU20160000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15</dc:creator>
  <cp:keywords/>
  <dc:description/>
  <cp:lastModifiedBy>Przedszkole Nr 15</cp:lastModifiedBy>
  <cp:revision>3</cp:revision>
  <dcterms:created xsi:type="dcterms:W3CDTF">2018-01-26T09:59:00Z</dcterms:created>
  <dcterms:modified xsi:type="dcterms:W3CDTF">2018-01-30T12:22:00Z</dcterms:modified>
</cp:coreProperties>
</file>